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C3D91" w:rsidRDefault="00AC3D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color w:val="000000"/>
        </w:rPr>
        <w:sectPr w:rsidR="00AC3D91">
          <w:pgSz w:w="11900" w:h="16840"/>
          <w:pgMar w:top="539" w:right="299" w:bottom="0" w:left="0" w:header="0" w:footer="720" w:gutter="0"/>
          <w:pgNumType w:start="1"/>
          <w:cols w:space="720"/>
        </w:sectPr>
      </w:pPr>
    </w:p>
    <w:p w14:paraId="00000002" w14:textId="6C3135BF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ИНСТРУКЦИЯ № </w:t>
      </w:r>
      <w:r w:rsidR="008A527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14:paraId="42A24845" w14:textId="10681BD2" w:rsidR="00421484" w:rsidRDefault="004A6B16" w:rsidP="00421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311" w:righ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применению </w:t>
      </w:r>
      <w:r w:rsidR="00421484" w:rsidRP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антисептического, дезинфицирующего, дезодорирующего, стерилизующего, моющего средства  «ПАЛ-1 (раб</w:t>
      </w:r>
      <w:proofErr w:type="gramStart"/>
      <w:r w:rsidR="00421484" w:rsidRP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21484" w:rsidRP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1484" w:rsidRP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421484" w:rsidRP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>-р 0,3%)».</w:t>
      </w:r>
    </w:p>
    <w:p w14:paraId="00000006" w14:textId="77777777" w:rsidR="00AC3D91" w:rsidRDefault="00AC3D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311" w:right="13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C3D91" w:rsidRDefault="00AC3D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311" w:right="13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36" w:right="2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предназначена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квалифицированных специалистов в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жизнедеятельности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человека, а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бытового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009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1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ОБЩИЕ СВЕДЕНИЯ </w:t>
      </w:r>
    </w:p>
    <w:p w14:paraId="0000000B" w14:textId="0CCD41CC" w:rsidR="00AC3D91" w:rsidRPr="00421484" w:rsidRDefault="004A6B16" w:rsidP="00421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36" w:right="190"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Средство </w:t>
      </w:r>
      <w:r w:rsid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антисептическое, дезинфицирующее, дезодорирующее</w:t>
      </w:r>
      <w:r w:rsidR="00421484" w:rsidRP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терилизующее, моющее </w:t>
      </w:r>
      <w:r w:rsidR="00421484" w:rsidRP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«ПАЛ-1 (раб</w:t>
      </w:r>
      <w:proofErr w:type="gramStart"/>
      <w:r w:rsidR="00421484" w:rsidRP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21484" w:rsidRP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1484" w:rsidRP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421484" w:rsidRPr="00421484">
        <w:rPr>
          <w:rFonts w:ascii="Times New Roman" w:eastAsia="Times New Roman" w:hAnsi="Times New Roman" w:cs="Times New Roman"/>
          <w:color w:val="000000"/>
          <w:sz w:val="24"/>
          <w:szCs w:val="24"/>
        </w:rPr>
        <w:t>-р 0,3%)».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готовый к применению кожный антисептик в виде бесцветной прозрачной жидкости без запаха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8D6E69" w14:textId="2C578AF3" w:rsidR="0063018D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36" w:right="190" w:firstLine="7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1.2</w:t>
      </w:r>
      <w:proofErr w:type="gramStart"/>
      <w:r w:rsid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</w:t>
      </w:r>
      <w:proofErr w:type="gramEnd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бладает дезинфицирующими, дезодорирующими, стерилизующими, моющими свойствами, </w:t>
      </w:r>
      <w:proofErr w:type="spellStart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>спороцидным</w:t>
      </w:r>
      <w:proofErr w:type="spellEnd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эффектом (без потери функциональности и внешнего вида обрабатываемой поверхности), а так же антимикробной активностью в отношении грамотрицательных и грамположительных бактерий (включая в </w:t>
      </w:r>
      <w:proofErr w:type="spellStart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>т.ч</w:t>
      </w:r>
      <w:proofErr w:type="spellEnd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возбудителей туберкулеза);  вирусов (включая в </w:t>
      </w:r>
      <w:proofErr w:type="spellStart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>т.ч</w:t>
      </w:r>
      <w:proofErr w:type="spellEnd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>. возбудителей полиомиелита, гепатита</w:t>
      </w:r>
      <w:proofErr w:type="gramStart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</w:t>
      </w:r>
      <w:proofErr w:type="gramEnd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В, ВИЧ), гриппа (включая AH5N1 и AH1N1, аденовирус, </w:t>
      </w:r>
      <w:proofErr w:type="spellStart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>ротовирус</w:t>
      </w:r>
      <w:proofErr w:type="spellEnd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контагиозных септических в </w:t>
      </w:r>
      <w:proofErr w:type="spellStart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>т.ч</w:t>
      </w:r>
      <w:proofErr w:type="spellEnd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возбудителей африканской чумы свиней); патогенных грибов (включая в </w:t>
      </w:r>
      <w:proofErr w:type="spellStart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>т.ч</w:t>
      </w:r>
      <w:proofErr w:type="spellEnd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возбудителей кандидозов </w:t>
      </w:r>
      <w:proofErr w:type="spellStart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>дерматофитии</w:t>
      </w:r>
      <w:proofErr w:type="spellEnd"/>
      <w:r w:rsidR="0063018D" w:rsidRPr="006301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трихофитии).</w:t>
      </w:r>
    </w:p>
    <w:p w14:paraId="6F5DAD89" w14:textId="77777777" w:rsidR="0063018D" w:rsidRDefault="00630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36" w:right="190" w:firstLine="7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11" w14:textId="127F555F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 </w:t>
      </w:r>
      <w:r w:rsidR="009F78D1" w:rsidRPr="009F78D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действующее вещество «</w:t>
      </w:r>
      <w:proofErr w:type="spellStart"/>
      <w:r w:rsidR="009F78D1" w:rsidRPr="009F78D1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алкилдиметила</w:t>
      </w:r>
      <w:r w:rsidR="00C47DD6">
        <w:rPr>
          <w:rFonts w:ascii="Times New Roman" w:eastAsia="Times New Roman" w:hAnsi="Times New Roman" w:cs="Times New Roman"/>
          <w:color w:val="000000"/>
          <w:sz w:val="24"/>
          <w:szCs w:val="24"/>
        </w:rPr>
        <w:t>лкиламмоний</w:t>
      </w:r>
      <w:proofErr w:type="spellEnd"/>
      <w:r w:rsidR="00C47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="005D74D3">
        <w:rPr>
          <w:rFonts w:ascii="Times New Roman" w:eastAsia="Times New Roman" w:hAnsi="Times New Roman" w:cs="Times New Roman"/>
          <w:color w:val="000000"/>
          <w:sz w:val="24"/>
          <w:szCs w:val="24"/>
        </w:rPr>
        <w:t>лорид»</w:t>
      </w:r>
      <w:bookmarkStart w:id="0" w:name="_GoBack"/>
      <w:bookmarkEnd w:id="0"/>
      <w:r w:rsidR="005D74D3">
        <w:rPr>
          <w:rFonts w:ascii="Times New Roman" w:eastAsia="Times New Roman" w:hAnsi="Times New Roman" w:cs="Times New Roman"/>
          <w:color w:val="000000"/>
          <w:sz w:val="24"/>
          <w:szCs w:val="24"/>
        </w:rPr>
        <w:t>, вспомогательные вещества относя</w:t>
      </w:r>
      <w:r w:rsidR="009F78D1" w:rsidRPr="009F78D1">
        <w:rPr>
          <w:rFonts w:ascii="Times New Roman" w:eastAsia="Times New Roman" w:hAnsi="Times New Roman" w:cs="Times New Roman"/>
          <w:color w:val="000000"/>
          <w:sz w:val="24"/>
          <w:szCs w:val="24"/>
        </w:rPr>
        <w:t>тся к 4 классу малоопасных соединений, по параметрам острой токсичности классифицируется ГОСТ 12.1.007-76 (при введении в желудок и при нанесении на кожу, не обладает местно- раздражающим, кожно-резорбтивным и сенсибилизирующим действием, не обладает коррозионной активностью).</w:t>
      </w:r>
    </w:p>
    <w:p w14:paraId="00000012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2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</w:p>
    <w:p w14:paraId="2EE5973E" w14:textId="77777777" w:rsidR="00121D41" w:rsidRPr="001463EC" w:rsidRDefault="004A6B16" w:rsidP="00121D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60" w:firstLine="73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6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1.4</w:t>
      </w:r>
      <w:r w:rsidR="00121D41" w:rsidRPr="00146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Средство предназначено для применения:  </w:t>
      </w:r>
    </w:p>
    <w:p w14:paraId="38E801FC" w14:textId="77777777" w:rsidR="00121D41" w:rsidRPr="00121D41" w:rsidRDefault="00121D41" w:rsidP="00121D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60" w:firstLine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обработки рук хирургов, операционных медицинских сестер, акушерок и других лиц, участвующих в проведении операций, приеме родов и др.;  </w:t>
      </w:r>
    </w:p>
    <w:p w14:paraId="37A0FFEE" w14:textId="77777777" w:rsidR="00121D41" w:rsidRPr="00121D41" w:rsidRDefault="00121D41" w:rsidP="00121D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60" w:firstLine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обработки кожи операционного поля;  </w:t>
      </w:r>
    </w:p>
    <w:p w14:paraId="36873011" w14:textId="77777777" w:rsidR="00121D41" w:rsidRPr="00121D41" w:rsidRDefault="00121D41" w:rsidP="00121D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60" w:firstLine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обработки кожи локтевых сгибов рук доноров и пациентов перед введением внутривенного катетера;  </w:t>
      </w:r>
    </w:p>
    <w:p w14:paraId="7B4BD783" w14:textId="77777777" w:rsidR="00121D41" w:rsidRPr="00121D41" w:rsidRDefault="00121D41" w:rsidP="00121D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60" w:firstLine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обработки кожи инъекционного поля;  </w:t>
      </w:r>
    </w:p>
    <w:p w14:paraId="2797A68A" w14:textId="77777777" w:rsidR="00121D41" w:rsidRPr="00121D41" w:rsidRDefault="00121D41" w:rsidP="00121D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60" w:firstLine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гигиенической обработки рук медицинского персонала лечебно-профилактических учреждений, скорой медицинской помощи, работников лабораторий;  </w:t>
      </w:r>
    </w:p>
    <w:p w14:paraId="7FDCCFF9" w14:textId="77777777" w:rsidR="00121D41" w:rsidRPr="00121D41" w:rsidRDefault="00121D41" w:rsidP="00121D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60" w:firstLine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гигиенической обработки рук работников детских дошкольных и школьных учреждений; учреждений соцобеспечения; работников парфюмерно-косметических предприятий, предприятий общественного питания и пищевой промышленности,  объектов коммунальных служб (в </w:t>
      </w:r>
      <w:proofErr w:type="spellStart"/>
      <w:r w:rsidRPr="00121D41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21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парикмахерских и косметических салонах,  салонах красоты), населением в быту;  </w:t>
      </w:r>
    </w:p>
    <w:p w14:paraId="6A229ECA" w14:textId="55238D79" w:rsidR="00121D41" w:rsidRDefault="00121D41" w:rsidP="00121D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60" w:firstLine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D4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обработки ступней ног с целью профилактики грибковых заболеваний.</w:t>
      </w:r>
    </w:p>
    <w:p w14:paraId="27F6B8D1" w14:textId="77777777" w:rsidR="00121D41" w:rsidRDefault="00121D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60" w:firstLine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B1860F" w14:textId="77777777" w:rsidR="009F78D1" w:rsidRDefault="009F78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60" w:firstLine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B395CE" w14:textId="40B97FEE" w:rsidR="009F78D1" w:rsidRPr="001463EC" w:rsidRDefault="00C764F2" w:rsidP="00F97D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60" w:firstLine="73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6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1.5 </w:t>
      </w:r>
      <w:r w:rsidR="00F97D1E" w:rsidRPr="00146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Средство антисептическое, дезинфицирующее, дезодорирующее, стерилизующее, моющее  «ПАЛ-1 (раб</w:t>
      </w:r>
      <w:proofErr w:type="gramStart"/>
      <w:r w:rsidR="00F97D1E" w:rsidRPr="00146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="00F97D1E" w:rsidRPr="00146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F97D1E" w:rsidRPr="00146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proofErr w:type="gramEnd"/>
      <w:r w:rsidR="00F97D1E" w:rsidRPr="00146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-р 0,3%)» </w:t>
      </w:r>
      <w:r w:rsidR="009F78D1" w:rsidRPr="00146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имеет инструкции и применяется в следующих отраслях:</w:t>
      </w:r>
    </w:p>
    <w:p w14:paraId="3C70C7BD" w14:textId="2986E5F7" w:rsidR="009F78D1" w:rsidRDefault="009F78D1" w:rsidP="009F78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60" w:firstLine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D1">
        <w:rPr>
          <w:rFonts w:ascii="Times New Roman" w:eastAsia="Times New Roman" w:hAnsi="Times New Roman" w:cs="Times New Roman"/>
          <w:color w:val="000000"/>
          <w:sz w:val="24"/>
          <w:szCs w:val="24"/>
        </w:rPr>
        <w:t>ЖКХ, ЛПУ, ветеринарии</w:t>
      </w:r>
      <w:proofErr w:type="gramStart"/>
      <w:r w:rsidRPr="009F78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F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78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F78D1">
        <w:rPr>
          <w:rFonts w:ascii="Times New Roman" w:eastAsia="Times New Roman" w:hAnsi="Times New Roman" w:cs="Times New Roman"/>
          <w:color w:val="000000"/>
          <w:sz w:val="24"/>
          <w:szCs w:val="24"/>
        </w:rPr>
        <w:t>тицеперерабатывающих предприятиях</w:t>
      </w:r>
    </w:p>
    <w:p w14:paraId="276D94CB" w14:textId="17DB4606" w:rsidR="001463EC" w:rsidRDefault="004A6B16" w:rsidP="00146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1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463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СРЕДСТВА</w:t>
      </w:r>
    </w:p>
    <w:p w14:paraId="0000001B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9" w:right="26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 Гигиеническая обработка рук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нанести средство на кожу, втирать до высыхания, при необходимости смыть водой. Поверхности протирают тканью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смоченную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средством.</w:t>
      </w:r>
    </w:p>
    <w:p w14:paraId="0000001C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1132" w:right="256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Обработка рук хирургов и прочих лиц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участвующих в проведении операций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 родов и пр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перед применением средства кисти рук и предплечья предварительно тщательно моют, но не менее чем двукратно, теплой проточной водой и туалетным мылом в течение 2 минут, высушивают стерильной марлевой салфеткой. Затем на кисти рук наносят 3 мл средства и втирают его в кожу рук и предплечий в течение 2,5 мин; после этого снова наносят 3 мл средства на кисти рук и втирают его в кожу кистей рук и предплечий в течение 2,5 мин (поддерживая кожу рук во влажном состоянии). Общее время обработки составляет 5 мин. Стерильные перчатки надевают после полного высыхания средства. Средство обладает пролонгированным действием в течение 3 часов.  </w:t>
      </w:r>
    </w:p>
    <w:p w14:paraId="0000001D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36" w:right="258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Обработка кожи операционного поля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введением катетеров и пункцией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суставов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кожу двукратно протирают раздельными стерильными марлевыми тампонами, обильно смоченными средством. Время выдержки поле окончания обработки – 2 мин.  </w:t>
      </w:r>
    </w:p>
    <w:p w14:paraId="0000001E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1138" w:right="2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Обработка кожи локтевых сгибов рук доноров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кожу двукратно протирают раздельными стерильными марлевыми тампонами, обильно смоченными средством. Время выдержки поле окончания обработки – 2 мин.  </w:t>
      </w:r>
    </w:p>
    <w:p w14:paraId="0000001F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1139" w:right="2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Обработка кожи инъекционного поля: кожу протирают стерильным ватным тампоном, обильно смоченным средством. Время выдержки после окончания обработки – 1 мин.  </w:t>
      </w:r>
    </w:p>
    <w:p w14:paraId="00000020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1134" w:right="190" w:firstLine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Профилактическая обработка ступней ног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обильно смочить ватный тампон и тщательно обработать каждую ступню ног разными тампонами,  смоченными средством. Время обработки каждой ступни – не менее 30 сек. </w:t>
      </w:r>
    </w:p>
    <w:p w14:paraId="00000021" w14:textId="77777777" w:rsidR="00AC3D91" w:rsidRDefault="00AC3D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1134" w:right="190" w:firstLine="714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1134" w:right="190" w:firstLine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ПРЕДОСТОРОЖНОСТИ </w:t>
      </w:r>
    </w:p>
    <w:p w14:paraId="00000023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Использовать только для наружного применения.  </w:t>
      </w:r>
    </w:p>
    <w:p w14:paraId="00000024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852" w:right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Избегать попадания средства в глаза!  </w:t>
      </w:r>
    </w:p>
    <w:p w14:paraId="00000025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852" w:right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истечении срока годности использование средства запрещается.  </w:t>
      </w:r>
    </w:p>
    <w:p w14:paraId="00000026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28" w:lineRule="auto"/>
        <w:ind w:left="1138" w:right="259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ПЕРВОЙ ПОМОЩИ ПРИ СЛУЧАЙНОМ ОТРАВЛЕНИИ </w:t>
      </w:r>
    </w:p>
    <w:p w14:paraId="00000027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28" w:lineRule="auto"/>
        <w:ind w:left="1138" w:right="2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случайном попадании средства в глаза их следует немедленно обильно промыть проточной водой и закапать 30% раствор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сульфацила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натрия.  </w:t>
      </w:r>
    </w:p>
    <w:p w14:paraId="00000028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28" w:lineRule="auto"/>
        <w:ind w:left="1138" w:right="2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При случайном попадании средства в желудок рекомендуется выпить несколько стаканов воды с добавлением сорбента (10-15 таблеток измельченного активированного угля на стакан воды). </w:t>
      </w:r>
    </w:p>
    <w:p w14:paraId="00000029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29" w:lineRule="auto"/>
        <w:ind w:left="1839" w:right="259" w:firstLine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ХИМИЧЕСКИЕ И АНАЛИТИЧЕСКИЕ МЕТОДЫ КОНТРОЛЯ КАЧЕСТВА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0000002A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 Контролируемые показатели и нормы.  </w:t>
      </w:r>
    </w:p>
    <w:p w14:paraId="0000002B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5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массовая доля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алкилдиметилаллиламмоний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хлорид» АДМААХ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0,3%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±  0,02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%.</w:t>
      </w:r>
    </w:p>
    <w:p w14:paraId="0000002C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38" w:right="25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2D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28" w:lineRule="auto"/>
        <w:ind w:left="1137" w:right="265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ТРАНСПОРТИРОВКИ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ХРАНЕНИЯ и УПАКОВКИ </w:t>
      </w:r>
    </w:p>
    <w:p w14:paraId="0000002E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28" w:lineRule="auto"/>
        <w:ind w:left="1137" w:right="265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Транспортирование средства осуществляют в оригинальной упаковке производителя любым видом крытого транспорта в соответствии с правилами перевозки грузов, действующими на данном виде транспорта и гарантирующими сохранность средства и упаковки.  </w:t>
      </w:r>
    </w:p>
    <w:p w14:paraId="0000002F" w14:textId="77777777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8" w:lineRule="auto"/>
        <w:ind w:left="1134" w:right="189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Средство хранить в плотно закрытых флаконах, отдельно от лекарств, в местах, недоступных детям, в крытых вентилируемых складских помещениях при температуре от минус 40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ºС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плюс 35ºС, вдали от нагревательных приборов,  открытого огня и прямых солнечных лучей.  </w:t>
      </w:r>
    </w:p>
    <w:p w14:paraId="00000030" w14:textId="42315078" w:rsidR="00AC3D91" w:rsidRDefault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19" w:lineRule="auto"/>
        <w:ind w:left="1139" w:right="189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годности средства – 5 лет в плотно закрытой упаковке производителя. </w:t>
      </w:r>
    </w:p>
    <w:p w14:paraId="78E8D22C" w14:textId="77777777" w:rsidR="00F97D1E" w:rsidRDefault="00F97D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19" w:lineRule="auto"/>
        <w:ind w:left="1139" w:right="189" w:firstLine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0D2E65FC" w:rsidR="00AC3D91" w:rsidRDefault="004A6B16" w:rsidP="004A6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19" w:lineRule="auto"/>
        <w:ind w:left="1139" w:right="189" w:firstLine="711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Средство выпускается в полимерных </w:t>
      </w:r>
      <w:r>
        <w:rPr>
          <w:rFonts w:ascii="Times New Roman" w:eastAsia="Times New Roman" w:hAnsi="Times New Roman" w:cs="Times New Roman"/>
          <w:sz w:val="24"/>
          <w:szCs w:val="24"/>
        </w:rPr>
        <w:t>флаконах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вместимостью </w:t>
      </w:r>
      <w:r>
        <w:rPr>
          <w:rFonts w:ascii="Times New Roman" w:eastAsia="Times New Roman" w:hAnsi="Times New Roman" w:cs="Times New Roman"/>
          <w:sz w:val="24"/>
          <w:szCs w:val="24"/>
        </w:rPr>
        <w:t>100 мл.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AC3D91">
      <w:type w:val="continuous"/>
      <w:pgSz w:w="11900" w:h="16840"/>
      <w:pgMar w:top="539" w:right="299" w:bottom="0" w:left="0" w:header="0" w:footer="720" w:gutter="0"/>
      <w:cols w:space="720" w:equalWidth="0">
        <w:col w:w="116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3D91"/>
    <w:rsid w:val="00121D41"/>
    <w:rsid w:val="001463EC"/>
    <w:rsid w:val="00421484"/>
    <w:rsid w:val="004A6B16"/>
    <w:rsid w:val="005D74D3"/>
    <w:rsid w:val="0063018D"/>
    <w:rsid w:val="00727BEE"/>
    <w:rsid w:val="008A5271"/>
    <w:rsid w:val="009F78D1"/>
    <w:rsid w:val="00AC3D91"/>
    <w:rsid w:val="00C47DD6"/>
    <w:rsid w:val="00C764F2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Cyberdyne Systems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2024-01-25T12:44:00Z</dcterms:created>
  <dcterms:modified xsi:type="dcterms:W3CDTF">2024-02-22T07:49:00Z</dcterms:modified>
</cp:coreProperties>
</file>